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66" w:rsidRDefault="00F7272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D208E3" wp14:editId="5EABD42A">
            <wp:simplePos x="0" y="0"/>
            <wp:positionH relativeFrom="column">
              <wp:posOffset>-670560</wp:posOffset>
            </wp:positionH>
            <wp:positionV relativeFrom="paragraph">
              <wp:posOffset>390525</wp:posOffset>
            </wp:positionV>
            <wp:extent cx="6886575" cy="1277620"/>
            <wp:effectExtent l="0" t="0" r="9525" b="0"/>
            <wp:wrapTight wrapText="bothSides">
              <wp:wrapPolygon edited="0">
                <wp:start x="0" y="0"/>
                <wp:lineTo x="0" y="21256"/>
                <wp:lineTo x="21570" y="21256"/>
                <wp:lineTo x="215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8" t="43338" r="16890" b="38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72F" w:rsidRDefault="00F7272F"/>
    <w:p w:rsidR="00F7272F" w:rsidRDefault="00F7272F"/>
    <w:p w:rsidR="00F7272F" w:rsidRDefault="00F7272F"/>
    <w:p w:rsidR="00F7272F" w:rsidRDefault="00F7272F" w:rsidP="00F7272F"/>
    <w:p w:rsidR="00E82955" w:rsidRDefault="00E82955" w:rsidP="00F7272F"/>
    <w:p w:rsidR="00E82955" w:rsidRDefault="00E82955" w:rsidP="00F7272F"/>
    <w:p w:rsidR="00F7272F" w:rsidRDefault="00F7272F" w:rsidP="00F7272F"/>
    <w:p w:rsidR="00F7272F" w:rsidRDefault="00F7272F" w:rsidP="00F7272F"/>
    <w:p w:rsidR="00F7272F" w:rsidRDefault="00F7272F" w:rsidP="00F7272F"/>
    <w:p w:rsidR="00F7272F" w:rsidRPr="009269D0" w:rsidRDefault="00F7272F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9D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7272F" w:rsidRDefault="00F7272F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69D0">
        <w:rPr>
          <w:rFonts w:ascii="Times New Roman" w:hAnsi="Times New Roman" w:cs="Times New Roman"/>
          <w:b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sz w:val="36"/>
          <w:szCs w:val="36"/>
        </w:rPr>
        <w:t>привлечении внебюджетных средств</w:t>
      </w:r>
    </w:p>
    <w:p w:rsidR="00F7272F" w:rsidRDefault="00F7272F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72F" w:rsidRDefault="00F7272F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72F" w:rsidRDefault="00F7272F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72F" w:rsidRDefault="00F7272F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72F" w:rsidRDefault="00F7272F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72F" w:rsidRDefault="00F7272F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72F" w:rsidRDefault="00F7272F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955" w:rsidRDefault="00E82955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955" w:rsidRDefault="00E82955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955" w:rsidRDefault="00E82955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955" w:rsidRDefault="00E82955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72F" w:rsidRDefault="00F7272F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272F" w:rsidRPr="009269D0" w:rsidRDefault="00F7272F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9269D0">
        <w:rPr>
          <w:rFonts w:ascii="Times New Roman" w:hAnsi="Times New Roman" w:cs="Times New Roman"/>
          <w:b/>
          <w:sz w:val="24"/>
          <w:szCs w:val="24"/>
        </w:rPr>
        <w:t>овокузнецкий городской округ,</w:t>
      </w:r>
    </w:p>
    <w:p w:rsidR="00F7272F" w:rsidRDefault="00F7272F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9D0">
        <w:rPr>
          <w:rFonts w:ascii="Times New Roman" w:hAnsi="Times New Roman" w:cs="Times New Roman"/>
          <w:b/>
          <w:sz w:val="24"/>
          <w:szCs w:val="24"/>
        </w:rPr>
        <w:t>2012 г.</w:t>
      </w:r>
    </w:p>
    <w:p w:rsidR="00E82955" w:rsidRDefault="00E82955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55" w:rsidRPr="009269D0" w:rsidRDefault="00E82955" w:rsidP="00F72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55" w:rsidRPr="00E82955" w:rsidRDefault="00E82955" w:rsidP="00E82955">
      <w:pPr>
        <w:numPr>
          <w:ilvl w:val="0"/>
          <w:numId w:val="1"/>
        </w:numPr>
        <w:tabs>
          <w:tab w:val="left" w:pos="2835"/>
        </w:tabs>
        <w:spacing w:before="100" w:beforeAutospacing="1" w:after="100" w:afterAutospacing="1" w:line="240" w:lineRule="auto"/>
        <w:ind w:left="8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1.1.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привлечении внебюджетных сре</w:t>
      </w:r>
      <w:proofErr w:type="gramStart"/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 л</w:t>
      </w:r>
      <w:proofErr w:type="gramEnd"/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ицей (далее по тексту — Положение) разработано в соответствии с Гражданским кодексом Российской Федерации, Законом Российской Федерации «Об образовании» от 29.12.2012 № 273-ФЗ, другими нормативными правовыми актами, действующими в сфере образования. </w:t>
      </w:r>
    </w:p>
    <w:p w:rsidR="00E82955" w:rsidRPr="00E82955" w:rsidRDefault="00E82955" w:rsidP="00E8295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1.2.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Положение разработано с целью: </w:t>
      </w:r>
    </w:p>
    <w:p w:rsidR="00E82955" w:rsidRPr="00E82955" w:rsidRDefault="00E82955" w:rsidP="00E82955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правовой защиты участников образовательного процесса в лицее и оказания практической помощи руководителям лицея, осуществляющим привлечение внебюджетных средств; </w:t>
      </w:r>
    </w:p>
    <w:p w:rsidR="00E82955" w:rsidRPr="00E82955" w:rsidRDefault="00E82955" w:rsidP="00E82955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создания дополнительных условий для развития лицея, в том числе совершенствования материально-технической базы, обеспечивающей образовательный процесс, организации досуга и отдыха детей.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1.3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Основным источником финансирования лицея является областной и местный бюджет.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Источники финансирования лицея, предусмотренные настоящим Положением, являются дополнительными к основному источнику. Привлечение лицеем дополнительных источников финансирования не влечет за собой сокращения объемов финансирования образовательного учреждения из бюджета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1.4.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Дополнительные источники финансирования могут быть привлечены лицеем только в том случае, если такая возможность предусмотрена в его уставе, и только с соблюдением всех условий, установленных действующим законодательством Российской Федерации и настоящим Положением.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1.5.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Дополнительными источниками финансирования лицея могут быть средства (доходы), полученные в результате: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4C68"/>
          <w:sz w:val="28"/>
          <w:szCs w:val="28"/>
          <w:lang w:eastAsia="ru-RU"/>
        </w:rPr>
      </w:pPr>
    </w:p>
    <w:p w:rsidR="00E82955" w:rsidRPr="00E82955" w:rsidRDefault="00E82955" w:rsidP="00E8295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• предоставления дополнительных платных образовательных услуг и иных предусмотренных уставом образовательного учреждения услуг; </w:t>
      </w:r>
    </w:p>
    <w:p w:rsidR="00E82955" w:rsidRPr="00E82955" w:rsidRDefault="00E82955" w:rsidP="00E8295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• целевых взносов физических и (или) юридических лиц, в том числе иностранных граждан и юридических лиц; </w:t>
      </w:r>
    </w:p>
    <w:p w:rsidR="00E82955" w:rsidRPr="00E82955" w:rsidRDefault="00E82955" w:rsidP="00E8295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• добровольных пожертвований. </w:t>
      </w:r>
    </w:p>
    <w:p w:rsidR="00E82955" w:rsidRPr="00E82955" w:rsidRDefault="00E82955" w:rsidP="00E82955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1.6.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лицеем внебюджетных средств является правом, а не обязанностью лицея.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1.7.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 принципом привлечения дополнительных средств лицеем  является добровольность их внесения физическими и юридическими лицами, в том числе родителями (законными представителями).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1.8.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Положение регулирует привлечение целевых взносов и добровольных пожертвований.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4C68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1.9.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предоставления дополнительных платных образовательных услуг осуществляется лицеем в соответствии с п.п.4 п.1 ст. 17 Закона « Об общих принципах организации местного самоуправления в Российской Федерации от 06.10.2003 №131-ФЗ (ред. От 25.123.2008 с изменениями и дополнениями с 10.01.2009), ч.9 ст.54 Закона РФ «Об образовании» от 29.12.2012 №273-ФЗ.</w:t>
      </w:r>
      <w:r w:rsidRPr="00E82955">
        <w:rPr>
          <w:rFonts w:ascii="Times New Roman" w:eastAsia="Times New Roman" w:hAnsi="Times New Roman" w:cs="Times New Roman"/>
          <w:color w:val="004C68"/>
          <w:sz w:val="28"/>
          <w:szCs w:val="28"/>
          <w:lang w:eastAsia="ru-RU"/>
        </w:rPr>
        <w:t xml:space="preserve"> </w:t>
      </w:r>
      <w:proofErr w:type="gramEnd"/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4C68"/>
          <w:sz w:val="28"/>
          <w:szCs w:val="28"/>
          <w:lang w:eastAsia="ru-RU"/>
        </w:rPr>
      </w:pPr>
    </w:p>
    <w:p w:rsidR="00E82955" w:rsidRPr="00E82955" w:rsidRDefault="00E82955" w:rsidP="00E82955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УСЛОВИЯ ПРИВЛЕЧЕНИЯ ЛИЦЕЕМ ЦЕЛЕВЫХ ВЗНОСОВ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Привлечение целевых взносов может иметь своей целью приобретение необходимого лицею имущества, укрепление и развитие материально-технической базы учреждения, охрану жизни и здоровья, обеспечение безопасности детей в период образовательного процесса либо решение иных задач, не противоречащих уставной деятельности лицея и действующему законодательству Российской Федерации.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2.2.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 необходимости привлечения целевых взносов законных представителей принимается Управляющим советом лицея с указанием цели их привлечения.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лицея представляет расчеты предполагаемых расходов и финансовых средств, необходимых для осуществления вышеуказанных целей.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2.3.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 внесении целевых взносов в лицей со стороны иных физических и юридических лиц принимается ими самостоятельно с указанием цели реализации средств, а также по предварительному письменному обращению лицея к указанным лицам.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2.4.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Целевые взносы родителей (законных представителей) обучающихся, вносятся на расчетный счет муниципального бюджетного учреждения      «Централизованная бухгалтерия» Комитета образования и науки Администрации города Новокузнецка.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2.5.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Целевые взносы юридических лиц направляются ими на внебюджетный счет лицея.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2.6.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Распоряжение привлеченными целевыми взносами осуществляет директор  лицея по объявленному целевому назначению по согласованию с Управляющим советом, принявшими решение о привлечении средств. </w:t>
      </w:r>
    </w:p>
    <w:p w:rsidR="00E82955" w:rsidRPr="00E82955" w:rsidRDefault="00E82955" w:rsidP="00E8295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3. УСЛОВИЯ ПРИВЛЕЧЕНИЯ ЛИЦЕЕМ</w:t>
      </w:r>
    </w:p>
    <w:p w:rsidR="00E82955" w:rsidRPr="00E82955" w:rsidRDefault="00E82955" w:rsidP="00E8295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ДОБРОВОЛЬНЫХ ПОЖЕРТВОВАНИЙ</w:t>
      </w:r>
    </w:p>
    <w:p w:rsidR="00E82955" w:rsidRPr="00E82955" w:rsidRDefault="00E82955" w:rsidP="00E8295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3.1. 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Добровольные пожертвования лицею могут производиться юридическими и физическими лицами, в том числе законными представителями, на внебюджетный счет лицея.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3.2. 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Добровольные пожертвования оформляются в соответствии с действующим законодательством.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3.3.  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Иное имущество оформляется в обязательном порядке актом приема-передачи и ставится на баланс лицея  в соответствии с действующим законодательством.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3.5.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 добровольных пожертвований ведется в соответствии с Инструкцией по бюджетному учету в учреждениях, утвержденной приказом Министерства финансов Российской Федерации от 26.08.2004 № 70н.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3.6.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случаям, не урегулированным настоящим разделом Положения, применяются нормы Гражданского кодекса Российской Федерации.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4C68"/>
          <w:sz w:val="28"/>
          <w:szCs w:val="28"/>
          <w:lang w:eastAsia="ru-RU"/>
        </w:rPr>
      </w:pPr>
    </w:p>
    <w:p w:rsidR="00E82955" w:rsidRPr="00E82955" w:rsidRDefault="00E82955" w:rsidP="00E82955">
      <w:pPr>
        <w:spacing w:after="0"/>
        <w:rPr>
          <w:rFonts w:ascii="Times New Roman" w:eastAsia="Times New Roman" w:hAnsi="Times New Roman" w:cs="Times New Roman"/>
          <w:color w:val="004C68"/>
          <w:sz w:val="28"/>
          <w:szCs w:val="28"/>
          <w:lang w:eastAsia="ru-RU"/>
        </w:rPr>
      </w:pPr>
    </w:p>
    <w:p w:rsidR="00E82955" w:rsidRPr="00E82955" w:rsidRDefault="00E82955" w:rsidP="00E8295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829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E829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СОБЛЮДЕНИЕМ ЗАКОННОСТИ ПРИВЛЕЧЕНИЯ</w:t>
      </w:r>
    </w:p>
    <w:p w:rsidR="00E82955" w:rsidRPr="00E82955" w:rsidRDefault="00E82955" w:rsidP="00E8295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ДОПОЛНИТЕЛЬНЫХ ВНЕБЮДЖЕТНЫХ СРЕДСТВ</w:t>
      </w:r>
    </w:p>
    <w:p w:rsidR="00E82955" w:rsidRPr="00E82955" w:rsidRDefault="00E82955" w:rsidP="00E8295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 лицея обязан отчитываться перед  Управляющим советом о поступлении и расходовании средств, полученных от внебюджетных источников финансирования, не реже одного раза в год.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4C68"/>
          <w:sz w:val="28"/>
          <w:szCs w:val="28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4.2.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Запрещается отказывать гражданам в приеме детей в лицей или исключать из него из-за невозможности или нежелания законных представителей осуществлять целевые взносы, добровольные пожертвования либо выступать потребителем платных дополнительных образовательных услуг. </w:t>
      </w:r>
    </w:p>
    <w:p w:rsidR="00E82955" w:rsidRPr="00E82955" w:rsidRDefault="00E82955" w:rsidP="00E829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29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4.3.</w:t>
      </w:r>
      <w:r w:rsidRPr="00E8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 лицея несет персональную ответственность за соблюдение порядка привлечения и использование целевых взносов, добровольных пожертвований</w:t>
      </w:r>
      <w:r w:rsidRPr="00E82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7272F" w:rsidRDefault="00F7272F">
      <w:bookmarkStart w:id="0" w:name="_GoBack"/>
      <w:bookmarkEnd w:id="0"/>
    </w:p>
    <w:sectPr w:rsidR="00F7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4EC1"/>
    <w:multiLevelType w:val="multilevel"/>
    <w:tmpl w:val="EA00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66D26"/>
    <w:multiLevelType w:val="multilevel"/>
    <w:tmpl w:val="1808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2F"/>
    <w:rsid w:val="00184266"/>
    <w:rsid w:val="00E82955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</dc:creator>
  <cp:lastModifiedBy>pob</cp:lastModifiedBy>
  <cp:revision>2</cp:revision>
  <dcterms:created xsi:type="dcterms:W3CDTF">2012-04-09T09:28:00Z</dcterms:created>
  <dcterms:modified xsi:type="dcterms:W3CDTF">2013-10-09T03:48:00Z</dcterms:modified>
</cp:coreProperties>
</file>